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31" w:rsidRDefault="00320531" w:rsidP="00336C22">
      <w:pPr>
        <w:spacing w:line="440" w:lineRule="exact"/>
        <w:rPr>
          <w:rFonts w:ascii="新細明體" w:hAnsi="新細明體"/>
          <w:b/>
          <w:sz w:val="32"/>
          <w:szCs w:val="32"/>
        </w:rPr>
      </w:pPr>
    </w:p>
    <w:p w:rsidR="00320531" w:rsidRPr="00320531" w:rsidRDefault="00185961" w:rsidP="00320531">
      <w:pPr>
        <w:spacing w:afterLines="50" w:after="180" w:line="44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185961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道元對宏智正覺的理解</w:t>
      </w:r>
      <w:r w:rsidRPr="00185961">
        <w:rPr>
          <w:rFonts w:eastAsia="標楷體"/>
          <w:b/>
          <w:bCs/>
          <w:color w:val="000000"/>
          <w:kern w:val="0"/>
          <w:sz w:val="28"/>
          <w:szCs w:val="28"/>
        </w:rPr>
        <w:t>——</w:t>
      </w:r>
      <w:r w:rsidRPr="00185961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中日曹洞宗交流的一個層面</w:t>
      </w:r>
    </w:p>
    <w:p w:rsidR="00320531" w:rsidRPr="00320531" w:rsidRDefault="00185961" w:rsidP="00320531">
      <w:pPr>
        <w:spacing w:afterLines="50" w:after="18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185961">
        <w:rPr>
          <w:rFonts w:ascii="標楷體" w:eastAsia="標楷體" w:hAnsi="標楷體" w:hint="eastAsia"/>
          <w:sz w:val="28"/>
          <w:szCs w:val="28"/>
        </w:rPr>
        <w:t>何燕生</w:t>
      </w:r>
    </w:p>
    <w:p w:rsidR="00320531" w:rsidRPr="00320531" w:rsidRDefault="00320531" w:rsidP="00320531">
      <w:pPr>
        <w:spacing w:afterLines="50" w:after="180"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 xml:space="preserve">提  </w:t>
      </w:r>
      <w:r w:rsidRPr="00320531">
        <w:rPr>
          <w:rFonts w:ascii="標楷體" w:eastAsia="標楷體" w:hAnsi="標楷體" w:hint="eastAsia"/>
          <w:bCs/>
          <w:color w:val="000000"/>
          <w:kern w:val="0"/>
        </w:rPr>
        <w:t>要</w:t>
      </w:r>
    </w:p>
    <w:p w:rsidR="00320531" w:rsidRPr="00320531" w:rsidRDefault="00185961" w:rsidP="00320531">
      <w:pPr>
        <w:spacing w:afterLines="50" w:after="180"/>
        <w:ind w:firstLineChars="200" w:firstLine="480"/>
        <w:rPr>
          <w:rFonts w:eastAsia="標楷體"/>
        </w:rPr>
      </w:pPr>
      <w:r w:rsidRPr="00185961">
        <w:rPr>
          <w:rFonts w:eastAsia="標楷體" w:hint="eastAsia"/>
        </w:rPr>
        <w:t>本文考察了道元對宏智正覺的理解。宏智正覺是南宋曹洞宗的人物，提倡“默照禪”。道元稱宏智為“古佛”，認為禪宗史上堪稱為“坐禪箴”的只有宏智的“坐禪箴”，並效仿其用詞和結構，撰“坐禪箴”一卷收入其日文本《正法眼藏》中。道元之所以強調坐禪，除受如淨的影響外，很大程度上還與他對宏智思想的理解有關。因此，探討道元的思想時，不能忽視宏智正覺的存在。然而，道元在引用巨集智的文字時，並不是完全照抄，有時也改動幾個字句，形成了自己的文字。對於這一現象，有學者認為，道元之所以改動宏智的字句，是因為他不滿足于宏智的思想，試圖超越宏智的思想。針對這一說法，本文做了深入的分析，指出道元在引用巨集智的文字時，既有改動的時候，也有不作改動的時候，並不是絕對的。另外，還探討了道元理解巨集智的特徵，指出道元是基於他自己對修行的重視而讚歎宏智的思想的，並不是盲目地推崇，有他自己的獨立思想。</w:t>
      </w:r>
    </w:p>
    <w:p w:rsidR="006C7BDE" w:rsidRDefault="00320531" w:rsidP="00320531">
      <w:pPr>
        <w:spacing w:afterLines="50" w:after="180"/>
        <w:rPr>
          <w:rFonts w:eastAsia="標楷體"/>
        </w:rPr>
      </w:pPr>
      <w:r w:rsidRPr="00320531">
        <w:rPr>
          <w:rFonts w:eastAsia="標楷體"/>
        </w:rPr>
        <w:t xml:space="preserve">    </w:t>
      </w: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Pr="00320531" w:rsidRDefault="00185961" w:rsidP="00320531">
      <w:pPr>
        <w:spacing w:afterLines="50" w:after="180"/>
        <w:jc w:val="center"/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185961">
        <w:rPr>
          <w:b/>
          <w:color w:val="000000"/>
          <w:sz w:val="28"/>
          <w:szCs w:val="28"/>
        </w:rPr>
        <w:t>On the Dogen's Understanding of Hongzhi Zhengjue</w:t>
      </w:r>
    </w:p>
    <w:p w:rsidR="00320531" w:rsidRPr="00320531" w:rsidRDefault="00185961" w:rsidP="00320531">
      <w:pPr>
        <w:spacing w:afterLines="50" w:after="180"/>
        <w:jc w:val="center"/>
        <w:rPr>
          <w:rFonts w:eastAsia="標楷體"/>
          <w:sz w:val="28"/>
          <w:szCs w:val="28"/>
        </w:rPr>
      </w:pPr>
      <w:r w:rsidRPr="00185961">
        <w:rPr>
          <w:rFonts w:eastAsia="標楷體"/>
          <w:sz w:val="28"/>
          <w:szCs w:val="28"/>
        </w:rPr>
        <w:t>Y</w:t>
      </w:r>
      <w:r>
        <w:rPr>
          <w:rFonts w:eastAsia="標楷體" w:hint="eastAsia"/>
          <w:sz w:val="28"/>
          <w:szCs w:val="28"/>
        </w:rPr>
        <w:t>an</w:t>
      </w:r>
      <w:r>
        <w:rPr>
          <w:rFonts w:eastAsia="標楷體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sheng</w:t>
      </w:r>
      <w:r w:rsidRPr="00185961">
        <w:rPr>
          <w:rFonts w:eastAsia="標楷體"/>
          <w:sz w:val="28"/>
          <w:szCs w:val="28"/>
        </w:rPr>
        <w:t xml:space="preserve"> H</w:t>
      </w:r>
      <w:r>
        <w:rPr>
          <w:rFonts w:eastAsia="標楷體" w:hint="eastAsia"/>
          <w:sz w:val="28"/>
          <w:szCs w:val="28"/>
        </w:rPr>
        <w:t>e</w:t>
      </w:r>
    </w:p>
    <w:p w:rsidR="00320531" w:rsidRPr="00320531" w:rsidRDefault="00320531" w:rsidP="00320531">
      <w:pPr>
        <w:spacing w:afterLines="50" w:after="180"/>
        <w:jc w:val="center"/>
        <w:rPr>
          <w:rFonts w:eastAsia="標楷體"/>
          <w:sz w:val="28"/>
          <w:szCs w:val="28"/>
        </w:rPr>
      </w:pPr>
      <w:r w:rsidRPr="00320531">
        <w:rPr>
          <w:rFonts w:eastAsia="標楷體"/>
          <w:bCs/>
          <w:color w:val="000000"/>
          <w:kern w:val="0"/>
          <w:sz w:val="28"/>
          <w:szCs w:val="28"/>
        </w:rPr>
        <w:t>Abstract</w:t>
      </w:r>
    </w:p>
    <w:p w:rsidR="00320531" w:rsidRPr="00320531" w:rsidRDefault="00B03632" w:rsidP="00320531">
      <w:pPr>
        <w:spacing w:after="50"/>
        <w:ind w:firstLineChars="200" w:firstLine="480"/>
        <w:jc w:val="both"/>
        <w:rPr>
          <w:rFonts w:eastAsia="Times New Roman"/>
        </w:rPr>
      </w:pPr>
      <w:r>
        <w:t>This paper examines Dogen</w:t>
      </w:r>
      <w:r>
        <w:rPr>
          <w:rFonts w:ascii="SimSun" w:eastAsia="SimSun" w:hAnsi="SimSun" w:hint="eastAsia"/>
          <w:lang w:eastAsia="zh-CN"/>
        </w:rPr>
        <w:t>（道元）</w:t>
      </w:r>
      <w:r>
        <w:t>'s understanding of Hongzhizhengjue</w:t>
      </w:r>
      <w:r>
        <w:t>（</w:t>
      </w:r>
      <w:r>
        <w:rPr>
          <w:rFonts w:eastAsia="SimSun" w:hint="eastAsia"/>
          <w:lang w:eastAsia="zh-CN"/>
        </w:rPr>
        <w:t>宏智正觉</w:t>
      </w:r>
      <w:r>
        <w:t>）</w:t>
      </w:r>
      <w:r>
        <w:t>. Hongzhizhengjue was a person of the Caodong Sect of the Southern Song period. D</w:t>
      </w:r>
      <w:r>
        <w:rPr>
          <w:rFonts w:ascii="SimSun" w:eastAsia="SimSun" w:hAnsi="SimSun" w:hint="eastAsia"/>
          <w:lang w:eastAsia="zh-CN"/>
        </w:rPr>
        <w:t>o</w:t>
      </w:r>
      <w:r>
        <w:t>gen referred to Hongzhizheng]ue as``Old Buddha", and when rating the various Zuochanzheng (</w:t>
      </w:r>
      <w:r>
        <w:rPr>
          <w:rFonts w:eastAsia="SimSun" w:hint="eastAsia"/>
          <w:lang w:eastAsia="zh-CN"/>
        </w:rPr>
        <w:t>坐禅箴</w:t>
      </w:r>
      <w:r>
        <w:t>) in the history of the Zen sect, he felt that only Hongzhizhengjue's version was worthy of serious attention, and accordingly copied the wording and structure when he wrote a similarly titled volume for inclusion in his Shob</w:t>
      </w:r>
      <w:r>
        <w:rPr>
          <w:rFonts w:ascii="SimSun" w:eastAsia="SimSun" w:hAnsi="SimSun" w:hint="eastAsia"/>
          <w:lang w:eastAsia="zh-CN"/>
        </w:rPr>
        <w:t>o</w:t>
      </w:r>
      <w:r>
        <w:t>genz</w:t>
      </w:r>
      <w:r>
        <w:rPr>
          <w:rFonts w:ascii="SimSun" w:eastAsia="SimSun" w:hAnsi="SimSun" w:hint="eastAsia"/>
          <w:lang w:eastAsia="zh-CN"/>
        </w:rPr>
        <w:t>o</w:t>
      </w:r>
      <w:r>
        <w:t>. The reason that D</w:t>
      </w:r>
      <w:r>
        <w:rPr>
          <w:rFonts w:ascii="SimSun" w:eastAsia="SimSun" w:hAnsi="SimSun" w:hint="eastAsia"/>
          <w:lang w:eastAsia="zh-CN"/>
        </w:rPr>
        <w:t>o</w:t>
      </w:r>
      <w:r>
        <w:t>gen stressed meditation was not just because of Rujing</w:t>
      </w:r>
      <w:r>
        <w:rPr>
          <w:rFonts w:ascii="SimSun" w:eastAsia="SimSun" w:hAnsi="SimSun" w:hint="eastAsia"/>
          <w:lang w:eastAsia="zh-CN"/>
        </w:rPr>
        <w:t>（如净）</w:t>
      </w:r>
      <w:r>
        <w:t>'s influence. To a large degree it was also because of his understanding of Hongzhizhengjue's thought. Bccause of this, when examining Dbgen's thought we cannot ignore the existence of Hongzhizh-engjue. Therefore, when Ddgen utilized Hongzhizhengjue words he did not simply copy them verbatim. Sometimes he modifiedpart of the wording, creating his own expressions. Some scholars believe that D</w:t>
      </w:r>
      <w:r>
        <w:rPr>
          <w:rFonts w:ascii="SimSun" w:eastAsia="SimSun" w:hAnsi="SimSun" w:hint="eastAsia"/>
          <w:lang w:eastAsia="zh-CN"/>
        </w:rPr>
        <w:t>o</w:t>
      </w:r>
      <w:r>
        <w:t>gen did this because he was not satisfied with Hongzhizhengjue's ideas, and attempted to surpass them. This chapter provides a detailed analysis of this question, and suggests that when D</w:t>
      </w:r>
      <w:r>
        <w:rPr>
          <w:rFonts w:ascii="SimSun" w:eastAsia="SimSun" w:hAnsi="SimSun" w:hint="eastAsia"/>
          <w:lang w:eastAsia="zh-CN"/>
        </w:rPr>
        <w:t>o</w:t>
      </w:r>
      <w:r>
        <w:t>gen made use of Hongzhizhengjue's words, even if he changed the wording, there were also times when he did not, and that neither situation was absolute. Additionally, we also investigated D</w:t>
      </w:r>
      <w:r>
        <w:rPr>
          <w:rFonts w:ascii="SimSun" w:eastAsia="SimSun" w:hAnsi="SimSun" w:hint="eastAsia"/>
          <w:lang w:eastAsia="zh-CN"/>
        </w:rPr>
        <w:t>o</w:t>
      </w:r>
      <w:r>
        <w:t>gen's understanding of Hongzhizhengjue's special features and point out that D</w:t>
      </w:r>
      <w:r>
        <w:rPr>
          <w:rFonts w:ascii="SimSun" w:eastAsia="SimSun" w:hAnsi="SimSun" w:hint="eastAsia"/>
          <w:lang w:eastAsia="zh-CN"/>
        </w:rPr>
        <w:t>o</w:t>
      </w:r>
      <w:r>
        <w:t>gen was firmly grounded in his own stress on practice perfection when he cried out in admiration of Hongzhizhengjue's ideas. This was not simply a case of blind promotion and worship; he had his own independent ideas.</w:t>
      </w:r>
      <w:bookmarkStart w:id="0" w:name="_GoBack"/>
      <w:bookmarkEnd w:id="0"/>
    </w:p>
    <w:p w:rsidR="00320531" w:rsidRPr="00320531" w:rsidRDefault="00320531" w:rsidP="00320531">
      <w:pPr>
        <w:spacing w:afterLines="50" w:after="180"/>
        <w:rPr>
          <w:rFonts w:eastAsia="標楷體"/>
        </w:rPr>
      </w:pPr>
    </w:p>
    <w:sectPr w:rsidR="00320531" w:rsidRPr="00320531" w:rsidSect="00F85CB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E1" w:rsidRDefault="00E04EE1" w:rsidP="00F85CB7">
      <w:r>
        <w:separator/>
      </w:r>
    </w:p>
  </w:endnote>
  <w:endnote w:type="continuationSeparator" w:id="0">
    <w:p w:rsidR="00E04EE1" w:rsidRDefault="00E04EE1" w:rsidP="00F8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DE" w:rsidRDefault="006C7BDE" w:rsidP="00F365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7BDE" w:rsidRDefault="006C7B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DE" w:rsidRDefault="006C7BDE" w:rsidP="00F365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3632">
      <w:rPr>
        <w:rStyle w:val="a6"/>
        <w:noProof/>
      </w:rPr>
      <w:t>2</w:t>
    </w:r>
    <w:r>
      <w:rPr>
        <w:rStyle w:val="a6"/>
      </w:rPr>
      <w:fldChar w:fldCharType="end"/>
    </w:r>
  </w:p>
  <w:p w:rsidR="006C7BDE" w:rsidRDefault="006C7B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E1" w:rsidRDefault="00E04EE1" w:rsidP="00F85CB7">
      <w:r>
        <w:separator/>
      </w:r>
    </w:p>
  </w:footnote>
  <w:footnote w:type="continuationSeparator" w:id="0">
    <w:p w:rsidR="00E04EE1" w:rsidRDefault="00E04EE1" w:rsidP="00F8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22"/>
    <w:rsid w:val="00020D12"/>
    <w:rsid w:val="00185961"/>
    <w:rsid w:val="00320531"/>
    <w:rsid w:val="00336C22"/>
    <w:rsid w:val="003D5426"/>
    <w:rsid w:val="0043375F"/>
    <w:rsid w:val="00585BC3"/>
    <w:rsid w:val="00650B63"/>
    <w:rsid w:val="006B1DD2"/>
    <w:rsid w:val="006C7BDE"/>
    <w:rsid w:val="007D63EB"/>
    <w:rsid w:val="00A83F03"/>
    <w:rsid w:val="00B03632"/>
    <w:rsid w:val="00BD03F5"/>
    <w:rsid w:val="00BF2900"/>
    <w:rsid w:val="00C75E09"/>
    <w:rsid w:val="00DC5E2F"/>
    <w:rsid w:val="00E04EE1"/>
    <w:rsid w:val="00E36B35"/>
    <w:rsid w:val="00E57B30"/>
    <w:rsid w:val="00E91CC8"/>
    <w:rsid w:val="00F365FF"/>
    <w:rsid w:val="00F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6C22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3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336C2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336C22"/>
    <w:rPr>
      <w:rFonts w:cs="Times New Roman"/>
    </w:rPr>
  </w:style>
  <w:style w:type="character" w:customStyle="1" w:styleId="go">
    <w:name w:val="go"/>
    <w:basedOn w:val="a0"/>
    <w:uiPriority w:val="99"/>
    <w:rsid w:val="00336C22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BD03F5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7">
    <w:name w:val="header"/>
    <w:basedOn w:val="a"/>
    <w:link w:val="a8"/>
    <w:uiPriority w:val="99"/>
    <w:unhideWhenUsed/>
    <w:rsid w:val="006B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1DD2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6C22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3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336C2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336C22"/>
    <w:rPr>
      <w:rFonts w:cs="Times New Roman"/>
    </w:rPr>
  </w:style>
  <w:style w:type="character" w:customStyle="1" w:styleId="go">
    <w:name w:val="go"/>
    <w:basedOn w:val="a0"/>
    <w:uiPriority w:val="99"/>
    <w:rsid w:val="00336C22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BD03F5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7">
    <w:name w:val="header"/>
    <w:basedOn w:val="a"/>
    <w:link w:val="a8"/>
    <w:uiPriority w:val="99"/>
    <w:unhideWhenUsed/>
    <w:rsid w:val="006B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1DD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1450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「漢傳佛教的跨文化交流」國際學術研討會</vt:lpstr>
    </vt:vector>
  </TitlesOfParts>
  <Company>Toshiba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「漢傳佛教的跨文化交流」國際學術研討會</dc:title>
  <dc:creator>user</dc:creator>
  <cp:lastModifiedBy>ericchien</cp:lastModifiedBy>
  <cp:revision>3</cp:revision>
  <cp:lastPrinted>2013-05-26T18:23:00Z</cp:lastPrinted>
  <dcterms:created xsi:type="dcterms:W3CDTF">2013-10-02T17:11:00Z</dcterms:created>
  <dcterms:modified xsi:type="dcterms:W3CDTF">2013-10-02T17:36:00Z</dcterms:modified>
</cp:coreProperties>
</file>